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55" w:rsidRDefault="00E01755" w:rsidP="00E01755">
      <w:pPr>
        <w:jc w:val="center"/>
        <w:rPr>
          <w:rFonts w:ascii="Copperplate Gothic Bold" w:hAnsi="Copperplate Gothic Bold" w:cs="Arial"/>
          <w:bCs/>
          <w:sz w:val="36"/>
          <w:szCs w:val="36"/>
          <w:lang w:eastAsia="it-IT"/>
        </w:rPr>
      </w:pPr>
      <w:r>
        <w:rPr>
          <w:rFonts w:ascii="Copperplate Gothic Bold" w:hAnsi="Copperplate Gothic Bold" w:cs="Arial"/>
          <w:bCs/>
          <w:sz w:val="36"/>
          <w:szCs w:val="36"/>
          <w:lang w:eastAsia="it-IT"/>
        </w:rPr>
        <w:t>GIORNATA EUROPEA CONTRO LA TRATTA</w:t>
      </w:r>
    </w:p>
    <w:p w:rsidR="00E01755" w:rsidRDefault="00E01755" w:rsidP="00E01755">
      <w:pPr>
        <w:jc w:val="center"/>
        <w:rPr>
          <w:rFonts w:ascii="Copperplate Gothic Bold" w:hAnsi="Copperplate Gothic Bold" w:cs="Arial"/>
          <w:bCs/>
          <w:sz w:val="36"/>
          <w:szCs w:val="36"/>
          <w:lang w:eastAsia="it-IT"/>
        </w:rPr>
      </w:pPr>
      <w:r>
        <w:rPr>
          <w:rFonts w:ascii="Copperplate Gothic Bold" w:hAnsi="Copperplate Gothic Bold" w:cs="Arial"/>
          <w:bCs/>
          <w:sz w:val="36"/>
          <w:szCs w:val="36"/>
          <w:lang w:eastAsia="it-IT"/>
        </w:rPr>
        <w:t>18 ottobre 2018</w:t>
      </w:r>
    </w:p>
    <w:p w:rsidR="00E01755" w:rsidRDefault="00E01755" w:rsidP="00E01755">
      <w:pPr>
        <w:jc w:val="center"/>
        <w:rPr>
          <w:rFonts w:ascii="Copperplate Gothic Bold" w:hAnsi="Copperplate Gothic Bold" w:cs="Arial"/>
          <w:bCs/>
          <w:sz w:val="36"/>
          <w:szCs w:val="36"/>
          <w:lang w:eastAsia="it-IT"/>
        </w:rPr>
      </w:pPr>
    </w:p>
    <w:p w:rsidR="00E01755" w:rsidRDefault="00E01755" w:rsidP="00E01755">
      <w:pPr>
        <w:jc w:val="center"/>
        <w:rPr>
          <w:rFonts w:ascii="Copperplate Gothic Bold" w:hAnsi="Copperplate Gothic Bold" w:cs="Arial"/>
          <w:bCs/>
          <w:sz w:val="36"/>
          <w:szCs w:val="36"/>
          <w:lang w:eastAsia="it-IT"/>
        </w:rPr>
      </w:pPr>
      <w:r>
        <w:rPr>
          <w:rFonts w:ascii="Copperplate Gothic Bold" w:hAnsi="Copperplate Gothic Bold" w:cs="Arial"/>
          <w:bCs/>
          <w:sz w:val="36"/>
          <w:szCs w:val="36"/>
          <w:lang w:eastAsia="it-IT"/>
        </w:rPr>
        <w:t>“LA SCUOLA NON TRATTA”</w:t>
      </w:r>
    </w:p>
    <w:p w:rsidR="00E01755" w:rsidRDefault="00E01755" w:rsidP="00E01755">
      <w:pPr>
        <w:jc w:val="center"/>
        <w:rPr>
          <w:rFonts w:ascii="Copperplate Gothic Bold" w:hAnsi="Copperplate Gothic Bold" w:cs="Arial"/>
          <w:bCs/>
          <w:sz w:val="36"/>
          <w:szCs w:val="36"/>
          <w:lang w:eastAsia="it-IT"/>
        </w:rPr>
      </w:pPr>
    </w:p>
    <w:p w:rsidR="00E01755" w:rsidRDefault="00E01755" w:rsidP="00E017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L’USR Sicilia, 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>gli Uffici Territoriali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della provincia di Trapani e Ragusa,  il Coordinamento anti-tratta Favour e </w:t>
      </w:r>
      <w:proofErr w:type="spellStart"/>
      <w:r>
        <w:rPr>
          <w:rFonts w:ascii="Arial" w:hAnsi="Arial" w:cs="Arial"/>
          <w:bCs/>
          <w:sz w:val="20"/>
          <w:szCs w:val="20"/>
          <w:lang w:eastAsia="it-IT"/>
        </w:rPr>
        <w:t>Loveth</w:t>
      </w:r>
      <w:proofErr w:type="spellEnd"/>
      <w:r>
        <w:rPr>
          <w:rFonts w:ascii="Arial" w:hAnsi="Arial" w:cs="Arial"/>
          <w:bCs/>
          <w:sz w:val="20"/>
          <w:szCs w:val="20"/>
          <w:lang w:eastAsia="it-IT"/>
        </w:rPr>
        <w:t xml:space="preserve"> di Palermo, </w:t>
      </w:r>
      <w:proofErr w:type="spellStart"/>
      <w:r>
        <w:rPr>
          <w:rFonts w:ascii="Arial" w:hAnsi="Arial" w:cs="Arial"/>
          <w:bCs/>
          <w:sz w:val="20"/>
          <w:szCs w:val="20"/>
          <w:lang w:eastAsia="it-IT"/>
        </w:rPr>
        <w:t>Ciss</w:t>
      </w:r>
      <w:proofErr w:type="spellEnd"/>
      <w:r>
        <w:rPr>
          <w:rFonts w:ascii="Arial" w:hAnsi="Arial" w:cs="Arial"/>
          <w:bCs/>
          <w:sz w:val="20"/>
          <w:szCs w:val="20"/>
          <w:lang w:eastAsia="it-IT"/>
        </w:rPr>
        <w:t xml:space="preserve"> Cooperazione Internazionale Sud-Sud, Coordinamento contro la violenza sulle donne  21 luglio, Biblioteca delle donne 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>UDI</w:t>
      </w:r>
      <w:r w:rsidR="00110700">
        <w:rPr>
          <w:rFonts w:ascii="Arial" w:hAnsi="Arial" w:cs="Arial"/>
          <w:bCs/>
          <w:sz w:val="20"/>
          <w:szCs w:val="20"/>
          <w:lang w:eastAsia="it-IT"/>
        </w:rPr>
        <w:t>-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>PALERMO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, intendono manifestare la loro adesione alla dodicesima Giornata Europea contro la Tratta di esseri umani che è stata </w:t>
      </w:r>
      <w:r>
        <w:t xml:space="preserve">istituita dalla </w:t>
      </w:r>
      <w:r>
        <w:rPr>
          <w:rFonts w:ascii="Arial" w:hAnsi="Arial" w:cs="Arial"/>
          <w:sz w:val="20"/>
          <w:szCs w:val="20"/>
        </w:rPr>
        <w:t xml:space="preserve">Commissione Europea nel 2007 con l'obiettivo di favorire una maggiore sensibilizzazione, rivolta alle comunità locali, di giovani e adulti, su una delle più gravi violazioni dei diritti umani che reca alle vittime danni profondi e ferite difficilmente rimarginabili. Le/i migranti sono tra i soggetti più a rischio e, secondo le rilevazioni sul campo, quasi i tre quarti delle/dei migranti che affrontano la rotta del Mediterraneo Centrale per arrivare in Europa sono stati vittime di tratta o di traffico di esseri umani subendo azioni inumane e contro ogni dignità. </w:t>
      </w:r>
    </w:p>
    <w:p w:rsidR="00E01755" w:rsidRDefault="00E01755" w:rsidP="00E01755">
      <w:pPr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Oggi il fenomeno della tratta è gestito da mafie internazionali in sinergia con quelle locali ed è al primo posto tra i traffici illegali mondiali dopo le armi e la droga. In Italia il fenomeno di queste nuove schiavitù è quantificato per il 28% di uomini e donne schiavi nel mondo del lavoro, senza nessun diritto, in condizioni terribili di sfruttamento, con paghe irrisorie, violenze e ricatti di ogni tipo, mentre per il 72% è costituito dall’industria del sesso, dallo sfruttamento minorile, dall’accattonaggio, lavori domestici. Inoltre, 80% di persone trafficate è costituito da donne e bambine/i.</w:t>
      </w:r>
    </w:p>
    <w:p w:rsidR="00E01755" w:rsidRDefault="00E01755" w:rsidP="00E0175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Il contrasto alla Tratta di esseri umani ed in particolare di donne e ragazze minori, che ne rappresentano circa l’80%, richiede un approccio di genere. Questa, infatti, rappresenta una delle tante violenze sulle donne: l’uso e l’abuso delle donne, vendute </w:t>
      </w:r>
      <w:r>
        <w:rPr>
          <w:rFonts w:ascii="Arial" w:hAnsi="Arial" w:cs="Arial"/>
          <w:sz w:val="20"/>
          <w:szCs w:val="20"/>
          <w:shd w:val="clear" w:color="auto" w:fill="FFFFFF"/>
        </w:rPr>
        <w:t>come merce e acquistate da uomini, “clienti”, giovani e meno giovani”,</w:t>
      </w:r>
      <w:r>
        <w:rPr>
          <w:rFonts w:ascii="Arial" w:hAnsi="Arial" w:cs="Arial"/>
          <w:sz w:val="20"/>
          <w:szCs w:val="20"/>
        </w:rPr>
        <w:t xml:space="preserve"> è lo sfruttamento della donna più antico nel mondo ed è una violazione dei diritti umani che si nutre di una cultura prodotta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dal patriarcato.</w:t>
      </w:r>
    </w:p>
    <w:p w:rsidR="00E01755" w:rsidRPr="00110700" w:rsidRDefault="00E01755" w:rsidP="00E01755">
      <w:pPr>
        <w:rPr>
          <w:rFonts w:ascii="Arial" w:hAnsi="Arial" w:cs="Arial"/>
          <w:bCs/>
          <w:sz w:val="20"/>
          <w:szCs w:val="20"/>
          <w:lang w:eastAsia="it-IT"/>
        </w:rPr>
      </w:pPr>
      <w:r w:rsidRPr="00110700">
        <w:rPr>
          <w:rFonts w:ascii="Arial" w:hAnsi="Arial" w:cs="Arial"/>
          <w:sz w:val="20"/>
          <w:szCs w:val="20"/>
          <w:shd w:val="clear" w:color="auto" w:fill="FFFFFF"/>
        </w:rPr>
        <w:t xml:space="preserve">Occorre una campagna di informazione/formazione per fare in modo che </w:t>
      </w:r>
      <w:r w:rsidRPr="00110700">
        <w:rPr>
          <w:rFonts w:ascii="Arial" w:hAnsi="Arial" w:cs="Arial"/>
          <w:sz w:val="20"/>
          <w:szCs w:val="20"/>
          <w:lang w:eastAsia="it-IT"/>
        </w:rPr>
        <w:t>in tutti i contesti sociali come: scuole, istituzioni, ospedali, forze dell’ordine, centri religiosi, ecc. possa attivarsi un lavoro di accompagnamento alle vittime per aiutarle a uscire dallo sfruttamento.</w:t>
      </w:r>
    </w:p>
    <w:p w:rsidR="00E01755" w:rsidRPr="00110700" w:rsidRDefault="00E01755" w:rsidP="00E01755">
      <w:pPr>
        <w:rPr>
          <w:rFonts w:ascii="Arial" w:hAnsi="Arial" w:cs="Arial"/>
          <w:sz w:val="20"/>
          <w:szCs w:val="20"/>
          <w:lang w:eastAsia="it-IT"/>
        </w:rPr>
      </w:pPr>
      <w:r w:rsidRPr="00110700">
        <w:rPr>
          <w:rFonts w:ascii="Arial" w:hAnsi="Arial" w:cs="Arial"/>
          <w:sz w:val="20"/>
          <w:szCs w:val="20"/>
          <w:lang w:eastAsia="it-IT"/>
        </w:rPr>
        <w:t xml:space="preserve">Inoltre è importante agire su un cambiamento culturale/simbolico che </w:t>
      </w:r>
      <w:r w:rsidR="001F2611" w:rsidRPr="00110700">
        <w:rPr>
          <w:rFonts w:ascii="Arial" w:hAnsi="Arial" w:cs="Arial"/>
          <w:sz w:val="20"/>
          <w:szCs w:val="20"/>
          <w:lang w:eastAsia="it-IT"/>
        </w:rPr>
        <w:t xml:space="preserve">metta </w:t>
      </w:r>
      <w:r w:rsidRPr="00110700">
        <w:rPr>
          <w:rFonts w:ascii="Arial" w:hAnsi="Arial" w:cs="Arial"/>
          <w:sz w:val="20"/>
          <w:szCs w:val="20"/>
          <w:lang w:eastAsia="it-IT"/>
        </w:rPr>
        <w:t>al centro la dignità degli esseri umani e che metta in crisi il patriarcato, causa di queste forme di discriminazioni e abusi, attraverso campagne di sensibilizzazione, programmi radiofonici, televisivi, seminari, per costruire una nuova civiltà di relazioni tra i sessi fondata sul rispetto della differenza.</w:t>
      </w:r>
    </w:p>
    <w:p w:rsidR="00E01755" w:rsidRPr="00110700" w:rsidRDefault="00E01755" w:rsidP="00E01755">
      <w:pPr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È necessario un lavoro di  prevenzione di tale fenomeno attraverso la scuola: sia perché coinvolge le minori (ragazze minori straniere non accompagnate), che spesso non riescono a seguire il percorso scolastico </w:t>
      </w:r>
      <w:r>
        <w:rPr>
          <w:rFonts w:ascii="Arial" w:hAnsi="Arial" w:cs="Arial"/>
          <w:bCs/>
          <w:sz w:val="20"/>
          <w:szCs w:val="20"/>
          <w:lang w:eastAsia="it-IT"/>
        </w:rPr>
        <w:lastRenderedPageBreak/>
        <w:t xml:space="preserve">obbligatorio proposto e abbandonano la scuola perché reclutate dalla Tratta (i dati registrano che solo il 10% di queste ragazze riesce a fruire dell’istruzione e dell’alfabetizzazione della lingua italiana); sia per prevenire l’uso di sesso a pagamento da parte dei minori maschi italiani che già dall’età di 14 anni accedono a tale commercio in veste di “clienti” della Tratta, mettendo anche a rischio la loro stessa salute per la trasmissione di HIV in quanto consumano il sesso senza precauzioni (attualmente si registrano un aumento di casi anche in giovane età). Occorre formare i/le giovani ad assumere consapevolezza della 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 xml:space="preserve">propria </w:t>
      </w:r>
      <w:r w:rsidR="00501CD9" w:rsidRPr="00110700">
        <w:rPr>
          <w:rFonts w:ascii="Arial" w:hAnsi="Arial" w:cs="Arial"/>
          <w:bCs/>
          <w:sz w:val="20"/>
          <w:szCs w:val="20"/>
          <w:lang w:eastAsia="it-IT"/>
        </w:rPr>
        <w:t xml:space="preserve">parzialità e della propria 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>soggettività sessuata</w:t>
      </w:r>
      <w:r w:rsidR="001F2611" w:rsidRPr="00110700">
        <w:rPr>
          <w:rFonts w:ascii="Arial" w:hAnsi="Arial" w:cs="Arial"/>
          <w:bCs/>
          <w:sz w:val="20"/>
          <w:szCs w:val="20"/>
          <w:lang w:eastAsia="it-IT"/>
        </w:rPr>
        <w:t>.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 xml:space="preserve">  </w:t>
      </w:r>
    </w:p>
    <w:p w:rsidR="00E01755" w:rsidRPr="00FB58DD" w:rsidRDefault="00E01755" w:rsidP="00E017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Spesso ascoltiamo l’espressione: “Dobbiamo combattere la tratta di esseri umani, ma la prostituzione non c’entra niente” Queste affermazioni contraddicono la realtà: se la prostituzione non ha niente a che fare con la tratta di esseri umani a scopo sessuale, per cosa sono trafficate le donne? La tratta è alimentata dal profitto ed ha un legame diretto con i mercati della prostituzione, dove la domanda alimenta l’offerta. Si stima che i profitti derivanti dalla tratta a scopo di sfruttamento sessuale ammontino a 27,8 miliardi di dollari. Questi soldi provengono dai clienti, come in ogni altro settore del business. Ecco perché la prostituzione e la tratta di esseri uman</w:t>
      </w:r>
      <w:r w:rsidR="00501CD9">
        <w:rPr>
          <w:rFonts w:ascii="Arial" w:hAnsi="Arial" w:cs="Arial"/>
          <w:sz w:val="20"/>
          <w:szCs w:val="20"/>
        </w:rPr>
        <w:t>i sono intrinsecamente connesse.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</w:t>
      </w:r>
    </w:p>
    <w:p w:rsidR="00E01755" w:rsidRPr="00110700" w:rsidRDefault="00E01755" w:rsidP="00E01755">
      <w:pPr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>Disporre di adeguati strumenti di conoscenza e d’intervento per le/i docenti può sicuramente aiutarli/e ad affrontare con competenza le problematiche suddette e far superare quelle disinformazioni che attraverso i mass media continuano a veicolare messaggi errati come ad esempio: le ragazze prostituite dal racket della Tratta scelgono questo lavoro oppure il fruire di sesso a pagamento presso queste ragazze è un fatto normale e non alimenta un mercato illegale e mafioso (oggi la Tratta di esseri umani al mondo è al primo posto del mercato illegale dopo la droga e le armi). Un corretto modo di veicolare le informazioni può contribuire a migliorare le attività da svolgere con le allieve e gli allievi ma anche con i genitori e favorire una presa di coscienza per un profondo cambia</w:t>
      </w:r>
      <w:r w:rsidR="00501CD9">
        <w:rPr>
          <w:rFonts w:ascii="Arial" w:hAnsi="Arial" w:cs="Arial"/>
          <w:bCs/>
          <w:sz w:val="20"/>
          <w:szCs w:val="20"/>
          <w:lang w:eastAsia="it-IT"/>
        </w:rPr>
        <w:t xml:space="preserve">mento culturale e </w:t>
      </w:r>
      <w:r w:rsidR="00501CD9" w:rsidRPr="00110700">
        <w:rPr>
          <w:rFonts w:ascii="Arial" w:hAnsi="Arial" w:cs="Arial"/>
          <w:bCs/>
          <w:sz w:val="20"/>
          <w:szCs w:val="20"/>
          <w:lang w:eastAsia="it-IT"/>
        </w:rPr>
        <w:t>sociale.</w:t>
      </w:r>
      <w:r w:rsidRPr="00110700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</w:p>
    <w:p w:rsidR="00E01755" w:rsidRDefault="00E01755" w:rsidP="00E01755">
      <w:pPr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>Già esperienze pregresse di formazione nelle scuole si sono svolte dal 2012 ad oggi con il Coordinamento anti-tratta Favour e Loveth, il CISS, l’IISS “A. Volta” di Palermo</w:t>
      </w:r>
      <w:r w:rsidR="00FB58D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it-IT"/>
        </w:rPr>
        <w:t>(“La scuola non tratta” attraverso corsi, campagne di sensibilizzazione, spettacoli, ecc.) patrocinati dall’USR Sicilia e con il Comune di Palermo-CISS (campagna di sensibilizzazione “Io no</w:t>
      </w:r>
      <w:r w:rsidR="00FB58DD">
        <w:rPr>
          <w:rFonts w:ascii="Arial" w:hAnsi="Arial" w:cs="Arial"/>
          <w:bCs/>
          <w:sz w:val="20"/>
          <w:szCs w:val="20"/>
          <w:lang w:eastAsia="it-IT"/>
        </w:rPr>
        <w:t>n tratto</w:t>
      </w:r>
      <w:r w:rsidR="00FB58DD" w:rsidRPr="00110700">
        <w:rPr>
          <w:rFonts w:ascii="Arial" w:hAnsi="Arial" w:cs="Arial"/>
          <w:bCs/>
          <w:sz w:val="20"/>
          <w:szCs w:val="20"/>
          <w:lang w:eastAsia="it-IT"/>
        </w:rPr>
        <w:t>”);</w:t>
      </w:r>
      <w:r w:rsidRPr="00FB58DD">
        <w:rPr>
          <w:rFonts w:ascii="Arial" w:hAnsi="Arial" w:cs="Arial"/>
          <w:bCs/>
          <w:color w:val="FF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it-IT"/>
        </w:rPr>
        <w:t>queste esperienze hanno permesso di fare conoscere le attività anti-tratta nelle scuole di Palermo e della sua provincia.</w:t>
      </w:r>
    </w:p>
    <w:p w:rsidR="00E01755" w:rsidRDefault="00E01755" w:rsidP="00E01755">
      <w:pPr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Nel 2018 anche a Trapani e Ragusa è stato iniziato un percorso in tale direzione grazie al lavoro costruito negli anni precedenti, inoltre, alcune scuole palermitane </w:t>
      </w:r>
      <w:proofErr w:type="spellStart"/>
      <w:r>
        <w:rPr>
          <w:rFonts w:ascii="Arial" w:hAnsi="Arial" w:cs="Arial"/>
          <w:bCs/>
          <w:sz w:val="20"/>
          <w:szCs w:val="20"/>
          <w:lang w:eastAsia="it-IT"/>
        </w:rPr>
        <w:t>Cpia</w:t>
      </w:r>
      <w:proofErr w:type="spellEnd"/>
      <w:r>
        <w:rPr>
          <w:rFonts w:ascii="Arial" w:hAnsi="Arial" w:cs="Arial"/>
          <w:bCs/>
          <w:sz w:val="20"/>
          <w:szCs w:val="20"/>
          <w:lang w:eastAsia="it-IT"/>
        </w:rPr>
        <w:t>, I.C., scuole elementari, scuole superiori con capo fila IISS “A. Volta” hanno costituito una rete per poter lavorare in sinergia e dare supporto a chi deve ancora iniziare.</w:t>
      </w:r>
    </w:p>
    <w:p w:rsidR="00E01755" w:rsidRPr="00110700" w:rsidRDefault="00E01755" w:rsidP="00E017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questa occasione invitiamo tutte l</w:t>
      </w:r>
      <w:r w:rsidR="00FB58DD">
        <w:rPr>
          <w:rFonts w:ascii="Arial" w:hAnsi="Arial" w:cs="Arial"/>
          <w:sz w:val="20"/>
          <w:szCs w:val="20"/>
        </w:rPr>
        <w:t xml:space="preserve">e scuole di ogni ordine e grado </w:t>
      </w:r>
      <w:r w:rsidR="00FB58DD" w:rsidRPr="00110700">
        <w:rPr>
          <w:rFonts w:ascii="Arial" w:hAnsi="Arial" w:cs="Arial"/>
          <w:sz w:val="20"/>
          <w:szCs w:val="20"/>
        </w:rPr>
        <w:t xml:space="preserve">ad accogliere la Campagna di sensibilizzazione contro la Tratta promossa dal Comune di Palermo, un corso di formazione rivolto alle e ai docenti e </w:t>
      </w:r>
      <w:r w:rsidRPr="00110700">
        <w:rPr>
          <w:rFonts w:ascii="Arial" w:hAnsi="Arial" w:cs="Arial"/>
          <w:sz w:val="20"/>
          <w:szCs w:val="20"/>
        </w:rPr>
        <w:t>a trattare questa tematica sia nel lavoro didattico che di cittadinanza attiva.</w:t>
      </w:r>
    </w:p>
    <w:p w:rsidR="00E01755" w:rsidRDefault="00E01755" w:rsidP="00E01755">
      <w:pPr>
        <w:rPr>
          <w:rFonts w:ascii="Arial" w:hAnsi="Arial" w:cs="Arial"/>
          <w:sz w:val="20"/>
          <w:szCs w:val="20"/>
        </w:rPr>
      </w:pPr>
    </w:p>
    <w:p w:rsidR="00110700" w:rsidRDefault="00E01755" w:rsidP="00110700">
      <w:pPr>
        <w:pStyle w:val="Normale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Segnaliamo materiali consultabili nei seguenti</w:t>
      </w:r>
      <w:r w:rsidR="00110700">
        <w:rPr>
          <w:rFonts w:ascii="Arial" w:hAnsi="Arial" w:cs="Arial"/>
          <w:sz w:val="20"/>
          <w:szCs w:val="20"/>
        </w:rPr>
        <w:t>:</w:t>
      </w:r>
    </w:p>
    <w:p w:rsidR="00110700" w:rsidRPr="00034742" w:rsidRDefault="00110700" w:rsidP="00110700">
      <w:pPr>
        <w:pStyle w:val="NormaleWeb"/>
        <w:numPr>
          <w:ilvl w:val="0"/>
          <w:numId w:val="1"/>
        </w:numPr>
        <w:shd w:val="clear" w:color="auto" w:fill="FFFFFF"/>
        <w:spacing w:after="0"/>
        <w:rPr>
          <w:rFonts w:ascii="Arial Narrow" w:hAnsi="Arial Narrow"/>
          <w:color w:val="000000"/>
          <w:sz w:val="20"/>
          <w:szCs w:val="20"/>
        </w:rPr>
      </w:pPr>
      <w:r w:rsidRPr="00034742">
        <w:rPr>
          <w:rFonts w:ascii="Arial Narrow" w:hAnsi="Arial Narrow"/>
          <w:color w:val="000000"/>
          <w:sz w:val="20"/>
          <w:szCs w:val="20"/>
        </w:rPr>
        <w:t>il sito dell’USR Sicilia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hyperlink r:id="rId6" w:tgtFrame="_blank" w:history="1">
        <w:r w:rsidRPr="00870D8E">
          <w:rPr>
            <w:rFonts w:ascii="Arial Narrow" w:eastAsia="Times New Roman" w:hAnsi="Arial Narrow" w:cs="Calibri"/>
            <w:color w:val="1155CC"/>
            <w:sz w:val="20"/>
            <w:szCs w:val="20"/>
            <w:u w:val="single"/>
            <w:lang w:eastAsia="it-IT"/>
          </w:rPr>
          <w:t>http://www.usr.sicilia.it/</w:t>
        </w:r>
      </w:hyperlink>
      <w:r>
        <w:rPr>
          <w:rFonts w:ascii="Arial Narrow" w:eastAsia="Times New Roman" w:hAnsi="Arial Narrow" w:cs="Calibri"/>
          <w:color w:val="000000"/>
          <w:sz w:val="20"/>
          <w:szCs w:val="20"/>
          <w:lang w:eastAsia="it-IT"/>
        </w:rPr>
        <w:t xml:space="preserve"> </w:t>
      </w:r>
      <w:r w:rsidRPr="00034742">
        <w:rPr>
          <w:rFonts w:ascii="Arial Narrow" w:hAnsi="Arial Narrow"/>
          <w:color w:val="000000"/>
          <w:sz w:val="20"/>
          <w:szCs w:val="20"/>
        </w:rPr>
        <w:t>Banner: “Il valore della differenza di genere” Link: “</w:t>
      </w:r>
      <w:r w:rsidRPr="00034742">
        <w:rPr>
          <w:rFonts w:ascii="Arial Narrow" w:hAnsi="Arial Narrow"/>
          <w:i/>
          <w:iCs/>
          <w:color w:val="000000"/>
          <w:sz w:val="20"/>
          <w:szCs w:val="20"/>
        </w:rPr>
        <w:t>La scuola non tratta</w:t>
      </w:r>
      <w:r w:rsidRPr="00034742">
        <w:rPr>
          <w:rFonts w:ascii="Arial Narrow" w:hAnsi="Arial Narrow"/>
          <w:color w:val="000000"/>
          <w:sz w:val="20"/>
          <w:szCs w:val="20"/>
        </w:rPr>
        <w:t>” (</w:t>
      </w:r>
      <w:hyperlink r:id="rId7" w:history="1">
        <w:r w:rsidRPr="00034742">
          <w:rPr>
            <w:rStyle w:val="Collegamentoipertestuale"/>
            <w:rFonts w:ascii="Arial Narrow" w:hAnsi="Arial Narrow"/>
            <w:sz w:val="20"/>
            <w:szCs w:val="20"/>
          </w:rPr>
          <w:t>http://oldsite.usr.sicilia.it/index.php?option=com_content&amp;view=article&amp;id=1049&amp;catid=27</w:t>
        </w:r>
      </w:hyperlink>
      <w:r w:rsidRPr="00034742">
        <w:rPr>
          <w:rFonts w:ascii="Arial Narrow" w:hAnsi="Arial Narrow"/>
          <w:color w:val="000000"/>
          <w:sz w:val="20"/>
          <w:szCs w:val="20"/>
        </w:rPr>
        <w:t>)</w:t>
      </w:r>
    </w:p>
    <w:p w:rsidR="005D2670" w:rsidRDefault="00110700" w:rsidP="003B6B9B">
      <w:pPr>
        <w:pStyle w:val="NormaleWeb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 w:rsidRPr="003B6B9B">
        <w:rPr>
          <w:rFonts w:ascii="Arial Narrow" w:hAnsi="Arial Narrow"/>
          <w:color w:val="000000"/>
          <w:sz w:val="20"/>
          <w:szCs w:val="20"/>
        </w:rPr>
        <w:t>il sito del CISS nella sezione dedicata alla campagna “</w:t>
      </w:r>
      <w:r w:rsidRPr="003B6B9B">
        <w:rPr>
          <w:rFonts w:ascii="Arial Narrow" w:hAnsi="Arial Narrow"/>
          <w:i/>
          <w:iCs/>
          <w:color w:val="000000"/>
          <w:sz w:val="20"/>
          <w:szCs w:val="20"/>
        </w:rPr>
        <w:t>Io non tratto. Azioni integrate #</w:t>
      </w:r>
      <w:proofErr w:type="spellStart"/>
      <w:r w:rsidRPr="003B6B9B">
        <w:rPr>
          <w:rFonts w:ascii="Arial Narrow" w:hAnsi="Arial Narrow"/>
          <w:i/>
          <w:iCs/>
          <w:color w:val="000000"/>
          <w:sz w:val="20"/>
          <w:szCs w:val="20"/>
        </w:rPr>
        <w:t>controlatratta</w:t>
      </w:r>
      <w:proofErr w:type="spellEnd"/>
      <w:r w:rsidRPr="003B6B9B">
        <w:rPr>
          <w:rFonts w:ascii="Arial Narrow" w:hAnsi="Arial Narrow"/>
          <w:color w:val="000000"/>
          <w:sz w:val="20"/>
          <w:szCs w:val="20"/>
        </w:rPr>
        <w:t xml:space="preserve">” http://www.cissong.org/it/cosa-facciamo/in-italia-1/io-non-tratto.-root.-azioni-integrate-1/ppp ed ospitare nel sito della propria scuola il logo </w:t>
      </w:r>
      <w:r w:rsidRPr="003B6B9B">
        <w:rPr>
          <w:rFonts w:ascii="Arial Narrow" w:hAnsi="Arial Narrow"/>
          <w:i/>
          <w:iCs/>
          <w:color w:val="000000"/>
          <w:sz w:val="20"/>
          <w:szCs w:val="20"/>
        </w:rPr>
        <w:t>“Io non tratto. La scuola non tratta. Nessun essere umano è merce”</w:t>
      </w:r>
      <w:r w:rsidRPr="003B6B9B">
        <w:rPr>
          <w:rFonts w:ascii="Arial Narrow" w:hAnsi="Arial Narrow"/>
          <w:color w:val="000000"/>
          <w:sz w:val="20"/>
          <w:szCs w:val="20"/>
        </w:rPr>
        <w:t xml:space="preserve"> scaricabile dai siti suddetti.</w:t>
      </w:r>
      <w:bookmarkStart w:id="0" w:name="_GoBack"/>
      <w:bookmarkEnd w:id="0"/>
    </w:p>
    <w:sectPr w:rsidR="005D2670" w:rsidSect="004C44F7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02B"/>
    <w:multiLevelType w:val="multilevel"/>
    <w:tmpl w:val="0A5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5"/>
    <w:rsid w:val="00110700"/>
    <w:rsid w:val="001F2611"/>
    <w:rsid w:val="00226FA9"/>
    <w:rsid w:val="003B6B9B"/>
    <w:rsid w:val="004C44F7"/>
    <w:rsid w:val="004D7B1D"/>
    <w:rsid w:val="00501CD9"/>
    <w:rsid w:val="005D2670"/>
    <w:rsid w:val="008B145E"/>
    <w:rsid w:val="00CB0DD8"/>
    <w:rsid w:val="00CB35F0"/>
    <w:rsid w:val="00D90146"/>
    <w:rsid w:val="00E01755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55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0DD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DD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0DD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DD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B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CB0DD8"/>
    <w:rPr>
      <w:i/>
      <w:iCs/>
    </w:rPr>
  </w:style>
  <w:style w:type="paragraph" w:styleId="Nessunaspaziatura">
    <w:name w:val="No Spacing"/>
    <w:uiPriority w:val="1"/>
    <w:qFormat/>
    <w:rsid w:val="00CB0DD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B0DD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E01755"/>
    <w:rPr>
      <w:b/>
      <w:bCs/>
    </w:rPr>
  </w:style>
  <w:style w:type="paragraph" w:styleId="NormaleWeb">
    <w:name w:val="Normal (Web)"/>
    <w:basedOn w:val="Normale"/>
    <w:uiPriority w:val="99"/>
    <w:unhideWhenUsed/>
    <w:rsid w:val="00110700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1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55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0DD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DD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0DD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DD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B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CB0DD8"/>
    <w:rPr>
      <w:i/>
      <w:iCs/>
    </w:rPr>
  </w:style>
  <w:style w:type="paragraph" w:styleId="Nessunaspaziatura">
    <w:name w:val="No Spacing"/>
    <w:uiPriority w:val="1"/>
    <w:qFormat/>
    <w:rsid w:val="00CB0DD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B0DD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E01755"/>
    <w:rPr>
      <w:b/>
      <w:bCs/>
    </w:rPr>
  </w:style>
  <w:style w:type="paragraph" w:styleId="NormaleWeb">
    <w:name w:val="Normal (Web)"/>
    <w:basedOn w:val="Normale"/>
    <w:uiPriority w:val="99"/>
    <w:unhideWhenUsed/>
    <w:rsid w:val="00110700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1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site.usr.sicilia.it/index.php?option=com_content&amp;view=article&amp;id=1049&amp;cat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r.sici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2</cp:revision>
  <dcterms:created xsi:type="dcterms:W3CDTF">2018-10-14T13:10:00Z</dcterms:created>
  <dcterms:modified xsi:type="dcterms:W3CDTF">2018-10-14T13:10:00Z</dcterms:modified>
</cp:coreProperties>
</file>