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3B" w:rsidRPr="006E6E3B" w:rsidRDefault="006E6E3B" w:rsidP="006E6E3B">
      <w:pPr>
        <w:jc w:val="center"/>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6E6E3B" w:rsidRPr="006E6E3B" w:rsidRDefault="006E6E3B" w:rsidP="006E6E3B">
      <w:pPr>
        <w:jc w:val="center"/>
        <w:rPr>
          <w:rFonts w:ascii="English111 Adagio BT" w:eastAsia="Times New Roman" w:hAnsi="English111 Adagio BT"/>
          <w:sz w:val="52"/>
          <w:szCs w:val="52"/>
          <w:lang w:eastAsia="it-IT"/>
        </w:rPr>
      </w:pPr>
      <w:r w:rsidRPr="006E6E3B">
        <w:rPr>
          <w:rFonts w:ascii="English111 Adagio BT" w:eastAsia="Times New Roman" w:hAnsi="English111 Adagio BT"/>
          <w:sz w:val="52"/>
          <w:szCs w:val="52"/>
          <w:lang w:eastAsia="it-IT"/>
        </w:rPr>
        <w:t>Ministero dell’Istruzione, dell’Università e della Ricerca</w:t>
      </w:r>
    </w:p>
    <w:p w:rsidR="006E6E3B" w:rsidRPr="006E6E3B" w:rsidRDefault="006E6E3B" w:rsidP="006E6E3B">
      <w:pPr>
        <w:jc w:val="center"/>
        <w:rPr>
          <w:rFonts w:ascii="English111 Adagio BT" w:eastAsia="Times New Roman" w:hAnsi="English111 Adagio BT"/>
          <w:sz w:val="44"/>
          <w:szCs w:val="44"/>
          <w:lang w:eastAsia="it-IT"/>
        </w:rPr>
      </w:pPr>
      <w:smartTag w:uri="urn:schemas-microsoft-com:office:smarttags" w:element="PersonName">
        <w:smartTagPr>
          <w:attr w:name="ProductID" w:val="Ufficio Stampa&#10;"/>
        </w:smartTagPr>
        <w:r w:rsidRPr="006E6E3B">
          <w:rPr>
            <w:rFonts w:ascii="English111 Adagio BT" w:eastAsia="Times New Roman" w:hAnsi="English111 Adagio BT"/>
            <w:sz w:val="44"/>
            <w:szCs w:val="44"/>
            <w:lang w:eastAsia="it-IT"/>
          </w:rPr>
          <w:t>Ufficio Stampa</w:t>
        </w:r>
      </w:smartTag>
    </w:p>
    <w:p w:rsidR="006E6E3B" w:rsidRPr="006E6E3B" w:rsidRDefault="006E6E3B" w:rsidP="006E6E3B">
      <w:pPr>
        <w:jc w:val="center"/>
        <w:rPr>
          <w:rFonts w:ascii="Times New Roman" w:eastAsia="Times New Roman" w:hAnsi="Times New Roman"/>
          <w:sz w:val="24"/>
          <w:szCs w:val="24"/>
          <w:lang w:eastAsia="it-IT"/>
        </w:rPr>
      </w:pPr>
      <w:r w:rsidRPr="006E6E3B">
        <w:rPr>
          <w:rFonts w:ascii="Times New Roman" w:eastAsia="Times New Roman" w:hAnsi="Times New Roman"/>
          <w:sz w:val="24"/>
          <w:szCs w:val="24"/>
          <w:lang w:eastAsia="it-IT"/>
        </w:rPr>
        <w:t>________________________________________________________________________________</w:t>
      </w:r>
    </w:p>
    <w:p w:rsidR="006E6E3B" w:rsidRPr="006E6E3B" w:rsidRDefault="006E6E3B" w:rsidP="006E6E3B">
      <w:pPr>
        <w:jc w:val="center"/>
        <w:rPr>
          <w:rFonts w:ascii="Times New Roman" w:eastAsia="Times New Roman" w:hAnsi="Times New Roman"/>
          <w:b/>
          <w:sz w:val="36"/>
          <w:szCs w:val="36"/>
          <w:lang w:eastAsia="it-IT"/>
        </w:rPr>
      </w:pPr>
    </w:p>
    <w:p w:rsidR="006E6E3B" w:rsidRPr="00757D84" w:rsidRDefault="006E6E3B" w:rsidP="006E6E3B">
      <w:pPr>
        <w:jc w:val="center"/>
        <w:rPr>
          <w:rFonts w:ascii="Arial" w:eastAsia="Times New Roman" w:hAnsi="Arial" w:cs="Arial"/>
          <w:b/>
          <w:sz w:val="28"/>
          <w:szCs w:val="28"/>
          <w:lang w:eastAsia="it-IT"/>
        </w:rPr>
      </w:pPr>
      <w:r w:rsidRPr="00757D84">
        <w:rPr>
          <w:rFonts w:ascii="Arial" w:eastAsia="Times New Roman" w:hAnsi="Arial" w:cs="Arial"/>
          <w:b/>
          <w:sz w:val="28"/>
          <w:szCs w:val="28"/>
          <w:lang w:eastAsia="it-IT"/>
        </w:rPr>
        <w:t>COMUNICATO STAMPA</w:t>
      </w:r>
    </w:p>
    <w:p w:rsidR="006E6E3B" w:rsidRPr="00757D84" w:rsidRDefault="006E6E3B" w:rsidP="006E6E3B">
      <w:pPr>
        <w:jc w:val="center"/>
        <w:rPr>
          <w:rFonts w:ascii="Arial" w:hAnsi="Arial" w:cs="Arial"/>
          <w:b/>
          <w:bCs/>
          <w:sz w:val="28"/>
          <w:szCs w:val="28"/>
        </w:rPr>
      </w:pPr>
    </w:p>
    <w:p w:rsidR="006E6E3B" w:rsidRPr="00757D84" w:rsidRDefault="006E6E3B" w:rsidP="006E6E3B">
      <w:pPr>
        <w:jc w:val="center"/>
        <w:rPr>
          <w:rFonts w:ascii="Arial" w:hAnsi="Arial" w:cs="Arial"/>
          <w:b/>
          <w:bCs/>
          <w:sz w:val="28"/>
          <w:szCs w:val="28"/>
        </w:rPr>
      </w:pPr>
      <w:r w:rsidRPr="00757D84">
        <w:rPr>
          <w:rFonts w:ascii="Arial" w:hAnsi="Arial" w:cs="Arial"/>
          <w:b/>
          <w:bCs/>
          <w:sz w:val="28"/>
          <w:szCs w:val="28"/>
        </w:rPr>
        <w:t>Esame di Stato del II ciclo, pubblicata l’ordinanza</w:t>
      </w:r>
    </w:p>
    <w:p w:rsidR="006E6E3B" w:rsidRPr="00757D84" w:rsidRDefault="006E6E3B" w:rsidP="006E6E3B">
      <w:pPr>
        <w:jc w:val="both"/>
        <w:rPr>
          <w:rFonts w:ascii="Arial" w:hAnsi="Arial" w:cs="Arial"/>
          <w:b/>
          <w:bCs/>
          <w:sz w:val="28"/>
          <w:szCs w:val="28"/>
        </w:rPr>
      </w:pPr>
    </w:p>
    <w:p w:rsidR="006E6E3B" w:rsidRPr="00757D84" w:rsidRDefault="006E6E3B" w:rsidP="006E6E3B">
      <w:pPr>
        <w:jc w:val="both"/>
        <w:rPr>
          <w:rFonts w:ascii="Arial" w:hAnsi="Arial" w:cs="Arial"/>
          <w:sz w:val="28"/>
          <w:szCs w:val="28"/>
        </w:rPr>
      </w:pPr>
      <w:r w:rsidRPr="00757D84">
        <w:rPr>
          <w:rFonts w:ascii="Arial" w:hAnsi="Arial" w:cs="Arial"/>
          <w:sz w:val="28"/>
          <w:szCs w:val="28"/>
        </w:rPr>
        <w:t>Sul sito del Ministero dell’Istruzione, dell’Università e della Ricerca è disponibile, da oggi, l’ordinanza ministeriale relativa all’Esame di Stato conclusivo del II ciclo di Istruzione. Il documento guiderà presidenti, commissari e docenti nelle tappe di avvicinamento alle prove di giugno e nello svolgimento delle stesse. L’ordinanza, anche a fronte delle novità che entrano in vigore per effetto del decreto legislativo 62 del 2017, quest’anno viene pubblicata con largo anticipo rispetto al passato</w:t>
      </w:r>
      <w:r w:rsidR="008646D8" w:rsidRPr="00757D84">
        <w:rPr>
          <w:rFonts w:ascii="Arial" w:hAnsi="Arial" w:cs="Arial"/>
          <w:sz w:val="28"/>
          <w:szCs w:val="28"/>
        </w:rPr>
        <w:t>,</w:t>
      </w:r>
      <w:r w:rsidRPr="00757D84">
        <w:rPr>
          <w:rFonts w:ascii="Arial" w:hAnsi="Arial" w:cs="Arial"/>
          <w:sz w:val="28"/>
          <w:szCs w:val="28"/>
        </w:rPr>
        <w:t xml:space="preserve"> per volere del Ministro </w:t>
      </w:r>
      <w:r w:rsidRPr="00757D84">
        <w:rPr>
          <w:rFonts w:ascii="Arial" w:hAnsi="Arial" w:cs="Arial"/>
          <w:b/>
          <w:sz w:val="28"/>
          <w:szCs w:val="28"/>
        </w:rPr>
        <w:t>Marco Bussetti</w:t>
      </w:r>
      <w:r w:rsidRPr="00757D84">
        <w:rPr>
          <w:rFonts w:ascii="Arial" w:hAnsi="Arial" w:cs="Arial"/>
          <w:sz w:val="28"/>
          <w:szCs w:val="28"/>
        </w:rPr>
        <w:t xml:space="preserve">. </w:t>
      </w:r>
    </w:p>
    <w:p w:rsidR="006E6E3B" w:rsidRPr="00757D84" w:rsidRDefault="006E6E3B" w:rsidP="006E6E3B">
      <w:pPr>
        <w:jc w:val="both"/>
        <w:rPr>
          <w:rFonts w:ascii="Arial" w:hAnsi="Arial" w:cs="Arial"/>
          <w:sz w:val="28"/>
          <w:szCs w:val="28"/>
        </w:rPr>
      </w:pPr>
    </w:p>
    <w:p w:rsidR="006E6E3B" w:rsidRPr="00757D84" w:rsidRDefault="006E6E3B" w:rsidP="006E6E3B">
      <w:pPr>
        <w:jc w:val="both"/>
        <w:rPr>
          <w:rFonts w:ascii="Arial" w:hAnsi="Arial" w:cs="Arial"/>
          <w:sz w:val="28"/>
          <w:szCs w:val="28"/>
        </w:rPr>
      </w:pPr>
      <w:r w:rsidRPr="00757D84">
        <w:rPr>
          <w:rFonts w:ascii="Arial" w:hAnsi="Arial" w:cs="Arial"/>
          <w:sz w:val="28"/>
          <w:szCs w:val="28"/>
        </w:rPr>
        <w:t>“Continua - spiega, infatti, il Ministro - il percorso di accompagnamento delle scuole verso le prove di giugno. Con l’ordinanza offriamo un quadro chiaro delle norme e delle diverse tappe dell’Esame. Nelle prossime settimane andremo avanti con le simulazioni della prima e della seconda prova che abbiamo voluto per consentire a insegnanti e studenti di ‘testare’ i nuovi scritti previsti dal decreto 62 del 2017. Proseguiremo anche gli incontri sui territori con docenti e ragazzi”.</w:t>
      </w:r>
    </w:p>
    <w:p w:rsidR="006E6E3B" w:rsidRPr="00757D84" w:rsidRDefault="006E6E3B" w:rsidP="006E6E3B">
      <w:pPr>
        <w:jc w:val="both"/>
        <w:rPr>
          <w:rFonts w:ascii="Arial" w:hAnsi="Arial" w:cs="Arial"/>
          <w:sz w:val="28"/>
          <w:szCs w:val="28"/>
        </w:rPr>
      </w:pPr>
    </w:p>
    <w:p w:rsidR="006E6E3B" w:rsidRPr="00757D84" w:rsidRDefault="006E6E3B" w:rsidP="006E6E3B">
      <w:pPr>
        <w:jc w:val="both"/>
        <w:rPr>
          <w:rFonts w:ascii="Arial" w:hAnsi="Arial" w:cs="Arial"/>
          <w:b/>
          <w:bCs/>
          <w:sz w:val="28"/>
          <w:szCs w:val="28"/>
        </w:rPr>
      </w:pPr>
      <w:r w:rsidRPr="00757D84">
        <w:rPr>
          <w:rFonts w:ascii="Arial" w:hAnsi="Arial" w:cs="Arial"/>
          <w:b/>
          <w:bCs/>
          <w:sz w:val="28"/>
          <w:szCs w:val="28"/>
        </w:rPr>
        <w:t>L’ordinanza, i contenuti</w:t>
      </w:r>
    </w:p>
    <w:p w:rsidR="006E6E3B" w:rsidRPr="00757D84" w:rsidRDefault="006E6E3B" w:rsidP="006E6E3B">
      <w:pPr>
        <w:overflowPunct w:val="0"/>
        <w:autoSpaceDE w:val="0"/>
        <w:autoSpaceDN w:val="0"/>
        <w:jc w:val="both"/>
        <w:textAlignment w:val="baseline"/>
        <w:rPr>
          <w:rFonts w:ascii="Arial" w:hAnsi="Arial" w:cs="Arial"/>
          <w:sz w:val="28"/>
          <w:szCs w:val="28"/>
          <w:lang w:eastAsia="x-none"/>
        </w:rPr>
      </w:pPr>
      <w:r w:rsidRPr="00757D84">
        <w:rPr>
          <w:rFonts w:ascii="Arial" w:hAnsi="Arial" w:cs="Arial"/>
          <w:sz w:val="28"/>
          <w:szCs w:val="28"/>
          <w:lang w:eastAsia="it-IT"/>
        </w:rPr>
        <w:t xml:space="preserve">Entro il prossimo 15 maggio </w:t>
      </w:r>
      <w:r w:rsidRPr="00757D84">
        <w:rPr>
          <w:rFonts w:ascii="Arial" w:hAnsi="Arial" w:cs="Arial"/>
          <w:sz w:val="28"/>
          <w:szCs w:val="28"/>
        </w:rPr>
        <w:t xml:space="preserve">ogni </w:t>
      </w:r>
      <w:r w:rsidRPr="00757D84">
        <w:rPr>
          <w:rFonts w:ascii="Arial" w:hAnsi="Arial" w:cs="Arial"/>
          <w:b/>
          <w:bCs/>
          <w:sz w:val="28"/>
          <w:szCs w:val="28"/>
        </w:rPr>
        <w:t>consiglio di classe</w:t>
      </w:r>
      <w:r w:rsidRPr="00757D84">
        <w:rPr>
          <w:rFonts w:ascii="Arial" w:hAnsi="Arial" w:cs="Arial"/>
          <w:sz w:val="28"/>
          <w:szCs w:val="28"/>
        </w:rPr>
        <w:t xml:space="preserve"> elaborerà un </w:t>
      </w:r>
      <w:r w:rsidRPr="00757D84">
        <w:rPr>
          <w:rFonts w:ascii="Arial" w:hAnsi="Arial" w:cs="Arial"/>
          <w:b/>
          <w:bCs/>
          <w:sz w:val="28"/>
          <w:szCs w:val="28"/>
        </w:rPr>
        <w:t>documento</w:t>
      </w:r>
      <w:r w:rsidRPr="00757D84">
        <w:rPr>
          <w:rFonts w:ascii="Arial" w:hAnsi="Arial" w:cs="Arial"/>
          <w:sz w:val="28"/>
          <w:szCs w:val="28"/>
        </w:rPr>
        <w:t xml:space="preserve"> che espliciterà “i contenuti, i metodi, i mezzi, gli spazi e i tempi del percorso formativo” seguito dagli studenti e anche “i criteri, gli strumenti di valutazione adottati e gli obiettivi raggiunti”</w:t>
      </w:r>
      <w:r w:rsidRPr="00757D84">
        <w:rPr>
          <w:rFonts w:ascii="Arial" w:hAnsi="Arial" w:cs="Arial"/>
          <w:sz w:val="28"/>
          <w:szCs w:val="28"/>
          <w:lang w:eastAsia="x-none"/>
        </w:rPr>
        <w:t>. Il documento illustrerà, poi, le attività, i percorsi e i progetti eventualmente svolti nell’ambito di “Cittadinanza e Costituzione” ai fini della prova orale.</w:t>
      </w:r>
      <w:r w:rsidR="00074CB0" w:rsidRPr="00757D84">
        <w:rPr>
          <w:rFonts w:ascii="Arial" w:hAnsi="Arial" w:cs="Arial"/>
          <w:sz w:val="28"/>
          <w:szCs w:val="28"/>
          <w:lang w:eastAsia="x-none"/>
        </w:rPr>
        <w:t xml:space="preserve"> I commissari condurranno il colloquio </w:t>
      </w:r>
      <w:r w:rsidRPr="00757D84">
        <w:rPr>
          <w:rFonts w:ascii="Arial" w:hAnsi="Arial" w:cs="Arial"/>
          <w:sz w:val="28"/>
          <w:szCs w:val="28"/>
          <w:lang w:eastAsia="x-none"/>
        </w:rPr>
        <w:t>tenendo infatti conto di quanto</w:t>
      </w:r>
      <w:r w:rsidR="00074CB0" w:rsidRPr="00757D84">
        <w:rPr>
          <w:rFonts w:ascii="Arial" w:hAnsi="Arial" w:cs="Arial"/>
          <w:sz w:val="28"/>
          <w:szCs w:val="28"/>
          <w:lang w:eastAsia="x-none"/>
        </w:rPr>
        <w:t xml:space="preserve"> previsto dal documento elaborato</w:t>
      </w:r>
      <w:r w:rsidRPr="00757D84">
        <w:rPr>
          <w:rFonts w:ascii="Arial" w:hAnsi="Arial" w:cs="Arial"/>
          <w:sz w:val="28"/>
          <w:szCs w:val="28"/>
          <w:lang w:eastAsia="x-none"/>
        </w:rPr>
        <w:t xml:space="preserve"> dai docenti della classe. </w:t>
      </w:r>
    </w:p>
    <w:p w:rsidR="006E6E3B" w:rsidRPr="00757D84" w:rsidRDefault="006E6E3B" w:rsidP="006E6E3B">
      <w:pPr>
        <w:overflowPunct w:val="0"/>
        <w:autoSpaceDE w:val="0"/>
        <w:autoSpaceDN w:val="0"/>
        <w:jc w:val="both"/>
        <w:textAlignment w:val="baseline"/>
        <w:rPr>
          <w:rFonts w:ascii="Arial" w:hAnsi="Arial" w:cs="Arial"/>
          <w:sz w:val="28"/>
          <w:szCs w:val="28"/>
          <w:lang w:eastAsia="x-none"/>
        </w:rPr>
      </w:pPr>
    </w:p>
    <w:p w:rsidR="006E6E3B" w:rsidRPr="00757D84" w:rsidRDefault="006E6E3B" w:rsidP="006E6E3B">
      <w:pPr>
        <w:overflowPunct w:val="0"/>
        <w:autoSpaceDE w:val="0"/>
        <w:autoSpaceDN w:val="0"/>
        <w:jc w:val="both"/>
        <w:textAlignment w:val="baseline"/>
        <w:rPr>
          <w:rFonts w:ascii="Arial" w:hAnsi="Arial" w:cs="Arial"/>
          <w:sz w:val="28"/>
          <w:szCs w:val="28"/>
          <w:lang w:eastAsia="x-none"/>
        </w:rPr>
      </w:pPr>
      <w:r w:rsidRPr="00757D84">
        <w:rPr>
          <w:rFonts w:ascii="Arial" w:hAnsi="Arial" w:cs="Arial"/>
          <w:sz w:val="28"/>
          <w:szCs w:val="28"/>
          <w:lang w:eastAsia="x-none"/>
        </w:rPr>
        <w:t xml:space="preserve">La prima </w:t>
      </w:r>
      <w:r w:rsidRPr="00757D84">
        <w:rPr>
          <w:rFonts w:ascii="Arial" w:hAnsi="Arial" w:cs="Arial"/>
          <w:b/>
          <w:bCs/>
          <w:sz w:val="28"/>
          <w:szCs w:val="28"/>
          <w:lang w:eastAsia="x-none"/>
        </w:rPr>
        <w:t>riunione plenaria</w:t>
      </w:r>
      <w:r w:rsidRPr="00757D84">
        <w:rPr>
          <w:rFonts w:ascii="Arial" w:hAnsi="Arial" w:cs="Arial"/>
          <w:sz w:val="28"/>
          <w:szCs w:val="28"/>
          <w:lang w:eastAsia="x-none"/>
        </w:rPr>
        <w:t xml:space="preserve"> delle commissioni si terrà il prossimo 17 giugno alle 8.30. La </w:t>
      </w:r>
      <w:r w:rsidRPr="00757D84">
        <w:rPr>
          <w:rFonts w:ascii="Arial" w:hAnsi="Arial" w:cs="Arial"/>
          <w:b/>
          <w:bCs/>
          <w:sz w:val="28"/>
          <w:szCs w:val="28"/>
          <w:lang w:eastAsia="x-none"/>
        </w:rPr>
        <w:t>prima prova</w:t>
      </w:r>
      <w:r w:rsidRPr="00757D84">
        <w:rPr>
          <w:rFonts w:ascii="Arial" w:hAnsi="Arial" w:cs="Arial"/>
          <w:sz w:val="28"/>
          <w:szCs w:val="28"/>
          <w:lang w:eastAsia="x-none"/>
        </w:rPr>
        <w:t xml:space="preserve">, italiano, è calendarizzata per il 19 giugno, alle 8.30. il giorno dopo, giovedì 20 giugno, sempre alle 8.30, ci sarà la </w:t>
      </w:r>
      <w:r w:rsidRPr="00757D84">
        <w:rPr>
          <w:rFonts w:ascii="Arial" w:hAnsi="Arial" w:cs="Arial"/>
          <w:b/>
          <w:bCs/>
          <w:sz w:val="28"/>
          <w:szCs w:val="28"/>
          <w:lang w:eastAsia="x-none"/>
        </w:rPr>
        <w:t xml:space="preserve">seconda </w:t>
      </w:r>
      <w:r w:rsidRPr="00757D84">
        <w:rPr>
          <w:rFonts w:ascii="Arial" w:hAnsi="Arial" w:cs="Arial"/>
          <w:b/>
          <w:bCs/>
          <w:sz w:val="28"/>
          <w:szCs w:val="28"/>
          <w:lang w:eastAsia="x-none"/>
        </w:rPr>
        <w:lastRenderedPageBreak/>
        <w:t>prova</w:t>
      </w:r>
      <w:r w:rsidRPr="00757D84">
        <w:rPr>
          <w:rFonts w:ascii="Arial" w:hAnsi="Arial" w:cs="Arial"/>
          <w:sz w:val="28"/>
          <w:szCs w:val="28"/>
          <w:lang w:eastAsia="x-none"/>
        </w:rPr>
        <w:t xml:space="preserve">, diversa per ciascun indirizzo di studi. L’ordinanza individua anche le date per le eventuali prove suppletive. </w:t>
      </w:r>
    </w:p>
    <w:p w:rsidR="006E6E3B" w:rsidRPr="00757D84" w:rsidRDefault="006E6E3B" w:rsidP="006E6E3B">
      <w:pPr>
        <w:overflowPunct w:val="0"/>
        <w:autoSpaceDE w:val="0"/>
        <w:autoSpaceDN w:val="0"/>
        <w:jc w:val="both"/>
        <w:textAlignment w:val="baseline"/>
        <w:rPr>
          <w:rFonts w:ascii="Arial" w:hAnsi="Arial" w:cs="Arial"/>
          <w:sz w:val="28"/>
          <w:szCs w:val="28"/>
          <w:lang w:eastAsia="x-none"/>
        </w:rPr>
      </w:pPr>
    </w:p>
    <w:p w:rsidR="006E6E3B" w:rsidRPr="00757D84" w:rsidRDefault="006E6E3B" w:rsidP="006E6E3B">
      <w:pPr>
        <w:overflowPunct w:val="0"/>
        <w:autoSpaceDE w:val="0"/>
        <w:autoSpaceDN w:val="0"/>
        <w:jc w:val="both"/>
        <w:textAlignment w:val="baseline"/>
        <w:rPr>
          <w:rFonts w:ascii="Arial" w:hAnsi="Arial" w:cs="Arial"/>
          <w:sz w:val="28"/>
          <w:szCs w:val="28"/>
        </w:rPr>
      </w:pPr>
      <w:r w:rsidRPr="00757D84">
        <w:rPr>
          <w:rFonts w:ascii="Arial" w:hAnsi="Arial" w:cs="Arial"/>
          <w:sz w:val="28"/>
          <w:szCs w:val="28"/>
          <w:lang w:eastAsia="x-none"/>
        </w:rPr>
        <w:t xml:space="preserve">Una specifica sezione del documento è destinata, quest’anno, </w:t>
      </w:r>
      <w:r w:rsidRPr="00757D84">
        <w:rPr>
          <w:rFonts w:ascii="Arial" w:hAnsi="Arial" w:cs="Arial"/>
          <w:b/>
          <w:bCs/>
          <w:sz w:val="28"/>
          <w:szCs w:val="28"/>
          <w:lang w:eastAsia="x-none"/>
        </w:rPr>
        <w:t>alla prova orale</w:t>
      </w:r>
      <w:r w:rsidRPr="00757D84">
        <w:rPr>
          <w:rFonts w:ascii="Arial" w:hAnsi="Arial" w:cs="Arial"/>
          <w:sz w:val="28"/>
          <w:szCs w:val="28"/>
          <w:lang w:eastAsia="x-none"/>
        </w:rPr>
        <w:t>: le commissioni dovranno dedicare un’apposita sessione di</w:t>
      </w:r>
      <w:r w:rsidR="00074CB0" w:rsidRPr="00757D84">
        <w:rPr>
          <w:rFonts w:ascii="Arial" w:hAnsi="Arial" w:cs="Arial"/>
          <w:sz w:val="28"/>
          <w:szCs w:val="28"/>
          <w:lang w:eastAsia="x-none"/>
        </w:rPr>
        <w:t xml:space="preserve"> lavoro alla sua preparazione</w:t>
      </w:r>
      <w:r w:rsidRPr="00757D84">
        <w:rPr>
          <w:rFonts w:ascii="Arial" w:hAnsi="Arial" w:cs="Arial"/>
          <w:sz w:val="28"/>
          <w:szCs w:val="28"/>
          <w:lang w:eastAsia="x-none"/>
        </w:rPr>
        <w:t>. L’ordinanza esplicita i vari passaggi del colloquio che prenderà il via da materiali predisposti dalla commissione (</w:t>
      </w:r>
      <w:r w:rsidRPr="00757D84">
        <w:rPr>
          <w:rFonts w:ascii="Arial" w:hAnsi="Arial" w:cs="Arial"/>
          <w:sz w:val="28"/>
          <w:szCs w:val="28"/>
        </w:rPr>
        <w:t>testi, documenti, esperienze, pr</w:t>
      </w:r>
      <w:r w:rsidR="00074CB0" w:rsidRPr="00757D84">
        <w:rPr>
          <w:rFonts w:ascii="Arial" w:hAnsi="Arial" w:cs="Arial"/>
          <w:sz w:val="28"/>
          <w:szCs w:val="28"/>
        </w:rPr>
        <w:t xml:space="preserve">ogetti, problemi) </w:t>
      </w:r>
      <w:r w:rsidR="00364E3D" w:rsidRPr="00757D84">
        <w:rPr>
          <w:rFonts w:ascii="Arial" w:hAnsi="Arial" w:cs="Arial"/>
          <w:sz w:val="28"/>
          <w:szCs w:val="28"/>
        </w:rPr>
        <w:t xml:space="preserve">e </w:t>
      </w:r>
      <w:r w:rsidR="00074CB0" w:rsidRPr="00757D84">
        <w:rPr>
          <w:rFonts w:ascii="Arial" w:hAnsi="Arial" w:cs="Arial"/>
          <w:sz w:val="28"/>
          <w:szCs w:val="28"/>
        </w:rPr>
        <w:t>che servirà</w:t>
      </w:r>
      <w:r w:rsidRPr="00757D84">
        <w:rPr>
          <w:rFonts w:ascii="Arial" w:hAnsi="Arial" w:cs="Arial"/>
          <w:sz w:val="28"/>
          <w:szCs w:val="28"/>
        </w:rPr>
        <w:t xml:space="preserve"> a verificare l’acquisizione dei contenuti e dei metodi caratteristici delle singole discipline e la capacità del candidato di utilizzare le proprie conoscenze e di metterle in relazione per argomentare in man</w:t>
      </w:r>
      <w:r w:rsidR="00074CB0" w:rsidRPr="00757D84">
        <w:rPr>
          <w:rFonts w:ascii="Arial" w:hAnsi="Arial" w:cs="Arial"/>
          <w:sz w:val="28"/>
          <w:szCs w:val="28"/>
        </w:rPr>
        <w:t>iera critica e personale. I</w:t>
      </w:r>
      <w:r w:rsidRPr="00757D84">
        <w:rPr>
          <w:rFonts w:ascii="Arial" w:hAnsi="Arial" w:cs="Arial"/>
          <w:sz w:val="28"/>
          <w:szCs w:val="28"/>
        </w:rPr>
        <w:t xml:space="preserve"> materiali, precisa l’ordinanza, costituiranno solo uno spunto di avvio del colloquio che si svilupperà poi in una più ampia e distesa trattazione di carattere pluridisciplinare, p</w:t>
      </w:r>
      <w:r w:rsidR="00364E3D" w:rsidRPr="00757D84">
        <w:rPr>
          <w:rFonts w:ascii="Arial" w:hAnsi="Arial" w:cs="Arial"/>
          <w:sz w:val="28"/>
          <w:szCs w:val="28"/>
        </w:rPr>
        <w:t>er fare emergere al meglio il p</w:t>
      </w:r>
      <w:r w:rsidRPr="00757D84">
        <w:rPr>
          <w:rFonts w:ascii="Arial" w:hAnsi="Arial" w:cs="Arial"/>
          <w:sz w:val="28"/>
          <w:szCs w:val="28"/>
        </w:rPr>
        <w:t>e</w:t>
      </w:r>
      <w:r w:rsidR="00364E3D" w:rsidRPr="00757D84">
        <w:rPr>
          <w:rFonts w:ascii="Arial" w:hAnsi="Arial" w:cs="Arial"/>
          <w:sz w:val="28"/>
          <w:szCs w:val="28"/>
        </w:rPr>
        <w:t>r</w:t>
      </w:r>
      <w:r w:rsidRPr="00757D84">
        <w:rPr>
          <w:rFonts w:ascii="Arial" w:hAnsi="Arial" w:cs="Arial"/>
          <w:sz w:val="28"/>
          <w:szCs w:val="28"/>
        </w:rPr>
        <w:t>corso fatto da ciascuno studente.</w:t>
      </w:r>
      <w:bookmarkStart w:id="0" w:name="_GoBack"/>
      <w:bookmarkEnd w:id="0"/>
      <w:r w:rsidRPr="00757D84">
        <w:rPr>
          <w:rFonts w:ascii="Arial" w:hAnsi="Arial" w:cs="Arial"/>
          <w:sz w:val="28"/>
          <w:szCs w:val="28"/>
        </w:rPr>
        <w:t xml:space="preserve"> Nella predisposizione di questi materiali di partenza la commissione terrà conto del percorso didattico effettivamente svolto, in </w:t>
      </w:r>
      <w:r w:rsidRPr="00757D84">
        <w:rPr>
          <w:rFonts w:ascii="Arial" w:hAnsi="Arial" w:cs="Arial"/>
          <w:b/>
          <w:bCs/>
          <w:sz w:val="28"/>
          <w:szCs w:val="28"/>
        </w:rPr>
        <w:t>coerenza con il documento prodotto a maggio</w:t>
      </w:r>
      <w:r w:rsidRPr="00757D84">
        <w:rPr>
          <w:rFonts w:ascii="Arial" w:hAnsi="Arial" w:cs="Arial"/>
          <w:sz w:val="28"/>
          <w:szCs w:val="28"/>
        </w:rPr>
        <w:t xml:space="preserve"> da ciascun consiglio di classe. </w:t>
      </w:r>
    </w:p>
    <w:p w:rsidR="006E6E3B" w:rsidRPr="00757D84" w:rsidRDefault="006E6E3B" w:rsidP="006E6E3B">
      <w:pPr>
        <w:overflowPunct w:val="0"/>
        <w:autoSpaceDE w:val="0"/>
        <w:autoSpaceDN w:val="0"/>
        <w:jc w:val="both"/>
        <w:textAlignment w:val="baseline"/>
        <w:rPr>
          <w:rFonts w:ascii="Arial" w:hAnsi="Arial" w:cs="Arial"/>
          <w:sz w:val="28"/>
          <w:szCs w:val="28"/>
        </w:rPr>
      </w:pPr>
    </w:p>
    <w:p w:rsidR="00757D84" w:rsidRPr="00757D84" w:rsidRDefault="00757D84" w:rsidP="00757D84">
      <w:pPr>
        <w:overflowPunct w:val="0"/>
        <w:autoSpaceDE w:val="0"/>
        <w:autoSpaceDN w:val="0"/>
        <w:jc w:val="both"/>
        <w:textAlignment w:val="baseline"/>
        <w:rPr>
          <w:rFonts w:ascii="Arial" w:hAnsi="Arial" w:cs="Arial"/>
          <w:sz w:val="28"/>
          <w:szCs w:val="28"/>
        </w:rPr>
      </w:pPr>
      <w:r w:rsidRPr="00757D84">
        <w:rPr>
          <w:rFonts w:ascii="Arial" w:hAnsi="Arial" w:cs="Arial"/>
          <w:sz w:val="28"/>
          <w:szCs w:val="28"/>
        </w:rPr>
        <w:t>Per garantire a tutti i candidati trasparenza e pari opportunità, la</w:t>
      </w:r>
      <w:r w:rsidRPr="00757D84">
        <w:rPr>
          <w:rFonts w:ascii="Arial" w:hAnsi="Arial" w:cs="Arial"/>
          <w:sz w:val="28"/>
          <w:szCs w:val="28"/>
          <w:shd w:val="clear" w:color="auto" w:fill="FFFFFF"/>
        </w:rPr>
        <w:t xml:space="preserve"> commissione predisporrà, </w:t>
      </w:r>
      <w:r w:rsidRPr="00757D84">
        <w:rPr>
          <w:rFonts w:ascii="Arial" w:hAnsi="Arial" w:cs="Arial"/>
          <w:sz w:val="28"/>
          <w:szCs w:val="28"/>
        </w:rPr>
        <w:t xml:space="preserve">per ogni classe, </w:t>
      </w:r>
      <w:r w:rsidRPr="00757D84">
        <w:rPr>
          <w:rFonts w:ascii="Arial" w:hAnsi="Arial" w:cs="Arial"/>
          <w:sz w:val="28"/>
          <w:szCs w:val="28"/>
          <w:shd w:val="clear" w:color="auto" w:fill="FFFFFF"/>
        </w:rPr>
        <w:t xml:space="preserve">un numero di buste con i materiali di avvio del colloquio pari al numero dei candidati aumentato almeno di due unità, in modo da assicurare anche all’ultimo candidato di esercitare la facoltà di scelta fra tre buste. Il giorno del colloquio, infatti, il presidente di commissione preleverà in modo casuale tre buste alla presenza di ciascun candidato e le sottoporrà a quest’ultimo che ne sceglierà una. </w:t>
      </w:r>
      <w:r w:rsidRPr="00757D84">
        <w:rPr>
          <w:rFonts w:ascii="Arial" w:hAnsi="Arial" w:cs="Arial"/>
          <w:sz w:val="28"/>
          <w:szCs w:val="28"/>
        </w:rPr>
        <w:t xml:space="preserve">I materiali delle buste già scelte dai candidati non potranno essere riproposti in successivi colloqui. </w:t>
      </w:r>
    </w:p>
    <w:p w:rsidR="006E6E3B" w:rsidRPr="00757D84" w:rsidRDefault="006E6E3B" w:rsidP="006E6E3B">
      <w:pPr>
        <w:overflowPunct w:val="0"/>
        <w:autoSpaceDE w:val="0"/>
        <w:autoSpaceDN w:val="0"/>
        <w:jc w:val="both"/>
        <w:textAlignment w:val="baseline"/>
        <w:rPr>
          <w:rFonts w:ascii="Arial" w:hAnsi="Arial" w:cs="Arial"/>
          <w:sz w:val="28"/>
          <w:szCs w:val="28"/>
        </w:rPr>
      </w:pPr>
    </w:p>
    <w:p w:rsidR="006E6E3B" w:rsidRPr="00757D84" w:rsidRDefault="006E6E3B" w:rsidP="006E6E3B">
      <w:pPr>
        <w:overflowPunct w:val="0"/>
        <w:autoSpaceDE w:val="0"/>
        <w:autoSpaceDN w:val="0"/>
        <w:jc w:val="both"/>
        <w:textAlignment w:val="baseline"/>
        <w:rPr>
          <w:rFonts w:ascii="Arial" w:hAnsi="Arial" w:cs="Arial"/>
          <w:sz w:val="28"/>
          <w:szCs w:val="28"/>
        </w:rPr>
      </w:pPr>
      <w:r w:rsidRPr="00757D84">
        <w:rPr>
          <w:rFonts w:ascii="Arial" w:hAnsi="Arial" w:cs="Arial"/>
          <w:sz w:val="28"/>
          <w:szCs w:val="28"/>
        </w:rPr>
        <w:t>Nelle prossime settimane, come annunciato dal Ministro Bussetti, proseguiranno le simulazioni delle prove scritte. Il 26 marzo il MIUR pubblicherà una nuova simulazione della prova di italiano, il 2 aprile è in calendario la pubblicazione di ulteriori esempi della seconda prova.</w:t>
      </w:r>
    </w:p>
    <w:p w:rsidR="006E6E3B" w:rsidRPr="00757D84" w:rsidRDefault="006E6E3B" w:rsidP="006E6E3B">
      <w:pPr>
        <w:overflowPunct w:val="0"/>
        <w:autoSpaceDE w:val="0"/>
        <w:autoSpaceDN w:val="0"/>
        <w:jc w:val="both"/>
        <w:textAlignment w:val="baseline"/>
        <w:rPr>
          <w:rFonts w:ascii="Arial" w:hAnsi="Arial" w:cs="Arial"/>
          <w:sz w:val="28"/>
          <w:szCs w:val="28"/>
        </w:rPr>
      </w:pPr>
    </w:p>
    <w:p w:rsidR="00EA0797" w:rsidRPr="00757D84" w:rsidRDefault="0087172C">
      <w:r w:rsidRPr="00757D84">
        <w:rPr>
          <w:rFonts w:ascii="Arial" w:hAnsi="Arial" w:cs="Arial"/>
          <w:sz w:val="28"/>
          <w:szCs w:val="28"/>
        </w:rPr>
        <w:t>In allegato, l’ordinanza completa.</w:t>
      </w:r>
    </w:p>
    <w:p w:rsidR="002274C9" w:rsidRPr="00757D84" w:rsidRDefault="002274C9"/>
    <w:p w:rsidR="002274C9" w:rsidRPr="00757D84" w:rsidRDefault="002274C9">
      <w:pPr>
        <w:rPr>
          <w:rFonts w:ascii="Arial" w:hAnsi="Arial" w:cs="Arial"/>
          <w:sz w:val="28"/>
          <w:szCs w:val="28"/>
        </w:rPr>
      </w:pPr>
    </w:p>
    <w:p w:rsidR="002274C9" w:rsidRPr="00757D84" w:rsidRDefault="002274C9">
      <w:pPr>
        <w:rPr>
          <w:rFonts w:ascii="Arial" w:hAnsi="Arial" w:cs="Arial"/>
          <w:sz w:val="28"/>
          <w:szCs w:val="28"/>
        </w:rPr>
      </w:pPr>
    </w:p>
    <w:p w:rsidR="002274C9" w:rsidRPr="00757D84" w:rsidRDefault="002274C9">
      <w:pPr>
        <w:rPr>
          <w:rFonts w:ascii="Arial" w:hAnsi="Arial" w:cs="Arial"/>
          <w:sz w:val="28"/>
          <w:szCs w:val="28"/>
        </w:rPr>
      </w:pPr>
      <w:r w:rsidRPr="00757D84">
        <w:rPr>
          <w:rFonts w:ascii="Arial" w:hAnsi="Arial" w:cs="Arial"/>
          <w:sz w:val="28"/>
          <w:szCs w:val="28"/>
        </w:rPr>
        <w:t>Roma, 11 marzo 2019</w:t>
      </w:r>
    </w:p>
    <w:sectPr w:rsidR="002274C9" w:rsidRPr="00757D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2A"/>
    <w:rsid w:val="00074CB0"/>
    <w:rsid w:val="002274C9"/>
    <w:rsid w:val="00364E3D"/>
    <w:rsid w:val="005D1050"/>
    <w:rsid w:val="006E6E3B"/>
    <w:rsid w:val="00757D84"/>
    <w:rsid w:val="007A23E1"/>
    <w:rsid w:val="008646D8"/>
    <w:rsid w:val="0087172C"/>
    <w:rsid w:val="00B0412A"/>
    <w:rsid w:val="00EA0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E3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6E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E3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6E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384">
      <w:bodyDiv w:val="1"/>
      <w:marLeft w:val="0"/>
      <w:marRight w:val="0"/>
      <w:marTop w:val="0"/>
      <w:marBottom w:val="0"/>
      <w:divBdr>
        <w:top w:val="none" w:sz="0" w:space="0" w:color="auto"/>
        <w:left w:val="none" w:sz="0" w:space="0" w:color="auto"/>
        <w:bottom w:val="none" w:sz="0" w:space="0" w:color="auto"/>
        <w:right w:val="none" w:sz="0" w:space="0" w:color="auto"/>
      </w:divBdr>
    </w:div>
    <w:div w:id="995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2019-03-11T15:32:00Z</cp:lastPrinted>
  <dcterms:created xsi:type="dcterms:W3CDTF">2019-03-11T15:24:00Z</dcterms:created>
  <dcterms:modified xsi:type="dcterms:W3CDTF">2019-03-11T18:42:00Z</dcterms:modified>
</cp:coreProperties>
</file>